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04F0" w14:textId="063BD518" w:rsidR="000F26AE" w:rsidRPr="005E5E18" w:rsidRDefault="005E5E18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5E5E18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АГРОЭНЕРГЕТИЧЕСКИЙ ФАКУЛЬТЕТ</w:t>
      </w:r>
    </w:p>
    <w:p w14:paraId="289796F1" w14:textId="59F2A4BD" w:rsidR="005E5E18" w:rsidRDefault="005E5E18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5E18">
        <w:rPr>
          <w:rFonts w:ascii="Times New Roman" w:hAnsi="Times New Roman" w:cs="Times New Roman"/>
          <w:b/>
          <w:bCs/>
          <w:sz w:val="40"/>
          <w:szCs w:val="40"/>
        </w:rPr>
        <w:t>ЗАОЧНАЯ ФОРМА ПОЛУЧЕНИЯ ОБРАЗОВАНИЯ</w:t>
      </w:r>
    </w:p>
    <w:p w14:paraId="59B557BD" w14:textId="77777777" w:rsidR="005E5E18" w:rsidRPr="009F54D7" w:rsidRDefault="005E5E18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FC344F7" w14:textId="69D64334" w:rsidR="005E5E18" w:rsidRDefault="005E5E18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 w:rsidR="005056C1">
        <w:rPr>
          <w:rFonts w:ascii="Times New Roman" w:hAnsi="Times New Roman" w:cs="Times New Roman"/>
          <w:b/>
          <w:bCs/>
          <w:sz w:val="40"/>
          <w:szCs w:val="40"/>
        </w:rPr>
        <w:t xml:space="preserve">9 </w:t>
      </w:r>
      <w:proofErr w:type="spellStart"/>
      <w:r w:rsidR="005056C1"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691E0A31" w14:textId="77777777" w:rsidR="005056C1" w:rsidRPr="009F54D7" w:rsidRDefault="005056C1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0BAA5ED" w14:textId="4079ECBE" w:rsidR="00E11261" w:rsidRDefault="005056C1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Шульц </w:t>
      </w:r>
      <w:proofErr w:type="gramStart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Е.М.</w:t>
      </w:r>
      <w:proofErr w:type="gramEnd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Новиков Ф.А.,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Вильчинскас</w:t>
      </w:r>
      <w:proofErr w:type="spellEnd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А.С.,</w:t>
      </w:r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ab/>
        <w:t>Зражевский Н.П.,</w:t>
      </w:r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ab/>
        <w:t>Радченко Р.И.,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Таранович</w:t>
      </w:r>
      <w:proofErr w:type="spellEnd"/>
      <w:r w:rsidRPr="00505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В.В.</w:t>
      </w:r>
    </w:p>
    <w:p w14:paraId="5338428F" w14:textId="4CEB0F66" w:rsidR="005E5E18" w:rsidRPr="00E7003C" w:rsidRDefault="005E5E18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1F98F983" w14:textId="13D59872" w:rsidR="005E5E18" w:rsidRPr="00E7003C" w:rsidRDefault="005E5E18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вторник </w:t>
      </w:r>
      <w:proofErr w:type="gramStart"/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16B5D348" w14:textId="7B14F941" w:rsidR="00E11261" w:rsidRPr="00E7003C" w:rsidRDefault="00246CA9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B2F71" wp14:editId="35997FBF">
                <wp:simplePos x="0" y="0"/>
                <wp:positionH relativeFrom="column">
                  <wp:posOffset>65257</wp:posOffset>
                </wp:positionH>
                <wp:positionV relativeFrom="paragraph">
                  <wp:posOffset>221733</wp:posOffset>
                </wp:positionV>
                <wp:extent cx="6741042" cy="53163"/>
                <wp:effectExtent l="0" t="0" r="22225" b="23495"/>
                <wp:wrapNone/>
                <wp:docPr id="173916723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ln w="254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40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7.45pt" to="535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" strokecolor="black [3200]" strokeweight="2pt">
                <v:stroke dashstyle="1 1" joinstyle="miter"/>
              </v:line>
            </w:pict>
          </mc:Fallback>
        </mc:AlternateContent>
      </w:r>
      <w:r w:rsidR="00E11261"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="00E11261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</w:t>
      </w:r>
      <w:r w:rsidR="005435A0"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2C4EB5EB" w14:textId="77777777" w:rsidR="005435A0" w:rsidRPr="009F54D7" w:rsidRDefault="005435A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be-BY"/>
          <w14:ligatures w14:val="none"/>
        </w:rPr>
      </w:pPr>
    </w:p>
    <w:p w14:paraId="1AEAE834" w14:textId="04D5B96A" w:rsidR="005056C1" w:rsidRPr="001E7605" w:rsidRDefault="00C116CF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proofErr w:type="spellStart"/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Надольский</w:t>
      </w:r>
      <w:proofErr w:type="spellEnd"/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В.Д.,</w:t>
      </w:r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ab/>
        <w:t xml:space="preserve">Трофимов </w:t>
      </w:r>
      <w:proofErr w:type="gramStart"/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Н.А.</w:t>
      </w:r>
      <w:proofErr w:type="gramEnd"/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Шичко Д.В.,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Кабак А.Ю.,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C116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Астапенко А.Ю.</w:t>
      </w:r>
      <w:r w:rsid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="001E7605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Васильев</w:t>
      </w:r>
      <w:r w:rsidR="00246C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1E7605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В.А.</w:t>
      </w:r>
    </w:p>
    <w:p w14:paraId="7D6E5E10" w14:textId="01914FA4" w:rsidR="005435A0" w:rsidRPr="00E7003C" w:rsidRDefault="005435A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0E1B78B0" w14:textId="25F5BCCB" w:rsidR="005435A0" w:rsidRPr="00E7003C" w:rsidRDefault="005435A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0536C975" w14:textId="761DB239" w:rsidR="00E11261" w:rsidRDefault="005435A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61585150" w14:textId="6C4B38E1" w:rsidR="00C116CF" w:rsidRPr="009F54D7" w:rsidRDefault="009C14A9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D82F8" wp14:editId="79AD3707">
                <wp:simplePos x="0" y="0"/>
                <wp:positionH relativeFrom="column">
                  <wp:posOffset>64770</wp:posOffset>
                </wp:positionH>
                <wp:positionV relativeFrom="paragraph">
                  <wp:posOffset>25976</wp:posOffset>
                </wp:positionV>
                <wp:extent cx="6741042" cy="53163"/>
                <wp:effectExtent l="0" t="0" r="22225" b="23495"/>
                <wp:wrapNone/>
                <wp:docPr id="38252725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ln w="254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A1EBC" id="Прямая соединительная линия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2.05pt" to="535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" strokecolor="black [3200]" strokeweight="2pt">
                <v:stroke dashstyle="1 1" joinstyle="miter"/>
              </v:line>
            </w:pict>
          </mc:Fallback>
        </mc:AlternateContent>
      </w:r>
    </w:p>
    <w:p w14:paraId="37036539" w14:textId="447386AC" w:rsidR="00C116CF" w:rsidRPr="001E7605" w:rsidRDefault="001E760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Бохан </w:t>
      </w:r>
      <w:proofErr w:type="gramStart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О.О.</w:t>
      </w:r>
      <w:proofErr w:type="gramEnd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Кругленя</w:t>
      </w:r>
      <w:proofErr w:type="spellEnd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В.А.,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Вишневский А.В.,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Ворошкевич</w:t>
      </w:r>
      <w:proofErr w:type="spellEnd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А.С.,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Капустин А.В.,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Карбула</w:t>
      </w:r>
      <w:proofErr w:type="spellEnd"/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А.А.,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Климович А.С.,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Румянцев К.П.,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="00C116CF"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Трощенко Н.Ю.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, 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Борисевич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be-BY"/>
          <w14:ligatures w14:val="none"/>
        </w:rPr>
        <w:t> 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Бохан Е.Н.,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Брукштын</w:t>
      </w:r>
      <w:proofErr w:type="spellEnd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Д.А.,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Булла М.В.,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Кунец</w:t>
      </w:r>
      <w:proofErr w:type="spellEnd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А.А.,</w:t>
      </w: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Сермяжко</w:t>
      </w:r>
      <w:proofErr w:type="spellEnd"/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А.Д.</w:t>
      </w:r>
    </w:p>
    <w:p w14:paraId="14F493D8" w14:textId="083688BD" w:rsidR="00C116CF" w:rsidRPr="00E7003C" w:rsidRDefault="00C116CF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05D87BB9" w14:textId="2C4C3565" w:rsidR="00C116CF" w:rsidRPr="00E7003C" w:rsidRDefault="00C116CF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5D0F08CD" w14:textId="0B6481B9" w:rsidR="00C116CF" w:rsidRDefault="00C116CF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 w:rsid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 w:rsid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="00C10183"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 w:rsid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="00C10183"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4" w:history="1">
        <w:r w:rsidR="00C10183"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="00C10183"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="00C10183"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39EACD4A" w14:textId="473322B6" w:rsidR="007948E9" w:rsidRDefault="00246CA9" w:rsidP="00246CA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78D97" wp14:editId="720BA171">
                <wp:simplePos x="0" y="0"/>
                <wp:positionH relativeFrom="column">
                  <wp:posOffset>1461</wp:posOffset>
                </wp:positionH>
                <wp:positionV relativeFrom="paragraph">
                  <wp:posOffset>126941</wp:posOffset>
                </wp:positionV>
                <wp:extent cx="6767195" cy="0"/>
                <wp:effectExtent l="57150" t="133350" r="52705" b="57150"/>
                <wp:wrapNone/>
                <wp:docPr id="175431633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ln w="76200"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1F5C9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pt" to="532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" strokecolor="black [3200]" strokeweight="6pt">
                <v:stroke joinstyle="miter"/>
                <v:shadow on="t" color="black" opacity="26214f" origin=",.5" offset="0,-3pt"/>
              </v:line>
            </w:pict>
          </mc:Fallback>
        </mc:AlternateContent>
      </w:r>
    </w:p>
    <w:p w14:paraId="6C8BDA9E" w14:textId="2082184C" w:rsidR="00E11261" w:rsidRDefault="00E11261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 w:rsidR="001E7605" w:rsidRPr="007948E9">
        <w:rPr>
          <w:rFonts w:ascii="Times New Roman" w:hAnsi="Times New Roman" w:cs="Times New Roman"/>
          <w:b/>
          <w:bCs/>
          <w:sz w:val="40"/>
          <w:szCs w:val="40"/>
        </w:rPr>
        <w:t xml:space="preserve">10 </w:t>
      </w:r>
      <w:proofErr w:type="spellStart"/>
      <w:r w:rsidR="001E7605"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23738614" w14:textId="19F6AFFC" w:rsidR="001E7605" w:rsidRPr="001E7605" w:rsidRDefault="001E760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E760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Мазур Д.И.</w:t>
      </w:r>
    </w:p>
    <w:p w14:paraId="45CA684C" w14:textId="7A4A77A4" w:rsidR="0077063C" w:rsidRPr="00E7003C" w:rsidRDefault="0077063C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01101018" w14:textId="73DA2BF7" w:rsidR="0077063C" w:rsidRPr="00E7003C" w:rsidRDefault="0077063C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60460C15" w14:textId="77777777" w:rsidR="0077063C" w:rsidRPr="00E7003C" w:rsidRDefault="0077063C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1088D250" w14:textId="77777777" w:rsidR="001C0E1A" w:rsidRDefault="001C0E1A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1E7FB" wp14:editId="5DBD43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1042" cy="53163"/>
                <wp:effectExtent l="0" t="0" r="22225" b="23495"/>
                <wp:wrapNone/>
                <wp:docPr id="96813335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07F85" id="Прямая соединительная линия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GYKY/dwAAAAEAQAADwAAAGRy&#10;cy9kb3ducmV2LnhtbEyPwW7CMBBE75X6D9Yi9YLAoaosFOIgBGrVQy+l7aE3E2+TFHsdxQuEv6/h&#10;Qi8rjWY087ZYDt6JI/axDaRhNs1AIFXBtlRr+Px4nsxBRDZkjQuEGs4YYVne3xUmt+FE73jcci1S&#10;CcXcaGiYu1zKWDXoTZyGDil5P6H3hpPsa2l7c0rl3snHLFPSm5bSQmM6XDdY7bcHr+H1m606b37d&#10;y+ZNduP1FypcjbV+GA2rBQjGgW9huOAndCgT0y4cyEbhNKRH+HovXqZmCsROw/wJZFnI//DlHw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AZgpj93AAAAAQ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1217A93F" w14:textId="6A2E6295" w:rsidR="0077063C" w:rsidRDefault="007948E9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Пунтус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Вытовтов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П.С.,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Жудрак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Романович Т. 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Иваненко А.И.,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Ефремов Д.О.,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Минкевич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Щурко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В.Н.,</w:t>
      </w:r>
      <w:r w:rsid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Марков Д.В.,</w:t>
      </w:r>
      <w:r w:rsid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Шишлянников</w:t>
      </w:r>
      <w:proofErr w:type="spell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А.Б.</w:t>
      </w:r>
      <w:proofErr w:type="gramStart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Гуща</w:t>
      </w:r>
      <w:proofErr w:type="gramEnd"/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Я.С.,</w:t>
      </w:r>
      <w:r w:rsid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Жуковский Д.Н.,</w:t>
      </w:r>
      <w:r w:rsid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948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Станкевич А.Н.</w:t>
      </w:r>
    </w:p>
    <w:p w14:paraId="4F0B8647" w14:textId="77777777" w:rsidR="00F4228D" w:rsidRPr="00E7003C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082B2903" w14:textId="77777777" w:rsidR="00F4228D" w:rsidRPr="00E7003C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3694A5DC" w14:textId="77777777" w:rsidR="003A05D5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 w:rsid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7736D43B" w14:textId="4707F9D8" w:rsidR="003A05D5" w:rsidRDefault="009D762A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89DBA" wp14:editId="1D979C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184489592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76A16" id="Прямая соединительная линия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75DBF707" w14:textId="64259E98" w:rsidR="003A05D5" w:rsidRDefault="003A05D5" w:rsidP="0024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D5">
        <w:rPr>
          <w:rFonts w:ascii="Times New Roman" w:hAnsi="Times New Roman" w:cs="Times New Roman"/>
          <w:sz w:val="28"/>
          <w:szCs w:val="28"/>
        </w:rPr>
        <w:t xml:space="preserve">Шейко </w:t>
      </w:r>
      <w:proofErr w:type="gramStart"/>
      <w:r w:rsidRPr="003A05D5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3A0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Гоман Д.Н,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Елькин Д.С.,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Иванов А.С.,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Кондратий Н.Н,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D5">
        <w:rPr>
          <w:rFonts w:ascii="Times New Roman" w:hAnsi="Times New Roman" w:cs="Times New Roman"/>
          <w:sz w:val="28"/>
          <w:szCs w:val="28"/>
        </w:rPr>
        <w:t>Лапутько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A05D5">
        <w:rPr>
          <w:rFonts w:ascii="Times New Roman" w:hAnsi="Times New Roman" w:cs="Times New Roman"/>
          <w:sz w:val="28"/>
          <w:szCs w:val="28"/>
        </w:rPr>
        <w:t>А.Е.,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D5">
        <w:rPr>
          <w:rFonts w:ascii="Times New Roman" w:hAnsi="Times New Roman" w:cs="Times New Roman"/>
          <w:sz w:val="28"/>
          <w:szCs w:val="28"/>
        </w:rPr>
        <w:t>Саевич</w:t>
      </w:r>
      <w:proofErr w:type="spellEnd"/>
      <w:r w:rsidRPr="003A05D5">
        <w:rPr>
          <w:rFonts w:ascii="Times New Roman" w:hAnsi="Times New Roman" w:cs="Times New Roman"/>
          <w:sz w:val="28"/>
          <w:szCs w:val="28"/>
        </w:rPr>
        <w:t xml:space="preserve"> З.В.,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Безруков М.В.,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D5">
        <w:rPr>
          <w:rFonts w:ascii="Times New Roman" w:hAnsi="Times New Roman" w:cs="Times New Roman"/>
          <w:sz w:val="28"/>
          <w:szCs w:val="28"/>
        </w:rPr>
        <w:t>Казаков Д.А.,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D5">
        <w:rPr>
          <w:rFonts w:ascii="Times New Roman" w:hAnsi="Times New Roman" w:cs="Times New Roman"/>
          <w:sz w:val="28"/>
          <w:szCs w:val="28"/>
        </w:rPr>
        <w:t>Трайковская</w:t>
      </w:r>
      <w:proofErr w:type="spellEnd"/>
      <w:r w:rsidRPr="003A05D5">
        <w:rPr>
          <w:rFonts w:ascii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D5">
        <w:rPr>
          <w:rFonts w:ascii="Times New Roman" w:hAnsi="Times New Roman" w:cs="Times New Roman"/>
          <w:sz w:val="28"/>
          <w:szCs w:val="28"/>
        </w:rPr>
        <w:t>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A05D5">
        <w:rPr>
          <w:rFonts w:ascii="Times New Roman" w:hAnsi="Times New Roman" w:cs="Times New Roman"/>
          <w:sz w:val="28"/>
          <w:szCs w:val="28"/>
        </w:rPr>
        <w:t>П.Д.</w:t>
      </w:r>
    </w:p>
    <w:p w14:paraId="12A0C9EC" w14:textId="760B17D7" w:rsidR="003A05D5" w:rsidRPr="00E7003C" w:rsidRDefault="003A05D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3D6F184F" w14:textId="77777777" w:rsidR="003A05D5" w:rsidRPr="00E7003C" w:rsidRDefault="003A05D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6A0463AA" w14:textId="77777777" w:rsidR="003A05D5" w:rsidRDefault="003A05D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5" w:history="1">
        <w:r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6B4788B2" w14:textId="77777777" w:rsidR="00246CA9" w:rsidRDefault="00246CA9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ADE4B5" w14:textId="77777777" w:rsidR="009D762A" w:rsidRDefault="009D762A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702DD0" w14:textId="2B58086A" w:rsidR="00F4228D" w:rsidRDefault="00F4228D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ГРУППА </w:t>
      </w:r>
      <w:r w:rsidR="003A05D5">
        <w:rPr>
          <w:rFonts w:ascii="Times New Roman" w:hAnsi="Times New Roman" w:cs="Times New Roman"/>
          <w:b/>
          <w:bCs/>
          <w:sz w:val="40"/>
          <w:szCs w:val="40"/>
        </w:rPr>
        <w:t>11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3A05D5"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1B65C0F5" w14:textId="77777777" w:rsidR="003A05D5" w:rsidRPr="003A05D5" w:rsidRDefault="003A05D5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8F24FA" w14:textId="69F2CF69" w:rsidR="00F4228D" w:rsidRDefault="003A05D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Обдуленко</w:t>
      </w:r>
      <w:proofErr w:type="spellEnd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Гутковский</w:t>
      </w:r>
      <w:proofErr w:type="spellEnd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А.Н.,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Кашевский</w:t>
      </w:r>
      <w:proofErr w:type="spellEnd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Путрич</w:t>
      </w:r>
      <w:proofErr w:type="spellEnd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Субботин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3A0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А.И.</w:t>
      </w:r>
      <w:proofErr w:type="gramEnd"/>
    </w:p>
    <w:p w14:paraId="170DA47E" w14:textId="77777777" w:rsidR="009D762A" w:rsidRDefault="009D762A" w:rsidP="00246C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</w:pPr>
    </w:p>
    <w:p w14:paraId="218827F8" w14:textId="31474ACF" w:rsidR="00F4228D" w:rsidRPr="00E7003C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7F721FB8" w14:textId="402BAFC6" w:rsidR="00F4228D" w:rsidRPr="00E7003C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5837D2C0" w14:textId="77777777" w:rsidR="00F4228D" w:rsidRPr="00E7003C" w:rsidRDefault="00F4228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6C1995A5" w14:textId="5F70F6C1" w:rsidR="00F4228D" w:rsidRPr="006108BD" w:rsidRDefault="009D762A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73796" wp14:editId="0EDC37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102554911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32912" id="Прямая соединительная линия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6435EE33" w14:textId="3B78658B" w:rsidR="00F4228D" w:rsidRDefault="00F7597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Серко </w:t>
      </w:r>
      <w:proofErr w:type="gram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Р.С.</w:t>
      </w:r>
      <w:proofErr w:type="gramEnd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Максимов А.А.,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Новиков М.С.,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Усович</w:t>
      </w:r>
      <w:proofErr w:type="spellEnd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А.С.,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Худяков М.В.,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Дубоделов А.И.,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Сорокин О.Д.,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Дурович</w:t>
      </w:r>
      <w:proofErr w:type="spellEnd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 Н.,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Журавский Л.Н.,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Омельчук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В.Ю.,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Пратасеня</w:t>
      </w:r>
      <w:proofErr w:type="spellEnd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Прокопович А.Р.,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Русецкий Р. 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Самута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В.Г.,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Харитонов Н.С.</w:t>
      </w:r>
    </w:p>
    <w:p w14:paraId="44C605E4" w14:textId="77777777" w:rsidR="00E7003C" w:rsidRPr="00E7003C" w:rsidRDefault="00E7003C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7BDCE6E6" w14:textId="77777777" w:rsidR="00E7003C" w:rsidRPr="00E7003C" w:rsidRDefault="00E7003C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52B9134E" w14:textId="5EEC0E93" w:rsidR="00E7003C" w:rsidRDefault="00E7003C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5BD8DD5E" w14:textId="016C3F95" w:rsidR="00F75975" w:rsidRDefault="009D762A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FE762" wp14:editId="32EC73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51057357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5BAD" id="Прямая соединительная линия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0F628DE5" w14:textId="6E66A5D4" w:rsidR="00F75975" w:rsidRDefault="00F7597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Бойко А.Г.,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Бренько</w:t>
      </w:r>
      <w:proofErr w:type="spellEnd"/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К.В.,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Мороз А.Д.,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Савичев В.К.,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Гриневич  И.А.</w:t>
      </w:r>
      <w:proofErr w:type="gramEnd"/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 w:rsidRPr="00F75975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Юркевич В.Д.</w:t>
      </w:r>
    </w:p>
    <w:p w14:paraId="30EE14DE" w14:textId="77777777" w:rsidR="00F75975" w:rsidRDefault="00F75975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1A2A9F62" w14:textId="77777777" w:rsidR="00F75975" w:rsidRPr="00E7003C" w:rsidRDefault="00F7597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70312CD1" w14:textId="77777777" w:rsidR="00F75975" w:rsidRPr="00E7003C" w:rsidRDefault="00F7597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2991534D" w14:textId="77777777" w:rsidR="00F75975" w:rsidRDefault="00F7597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6" w:history="1">
        <w:r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473570BD" w14:textId="0D5491C4" w:rsidR="00F75975" w:rsidRDefault="009D762A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01E9F" wp14:editId="4B6380D8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767195" cy="0"/>
                <wp:effectExtent l="57150" t="133350" r="52705" b="57150"/>
                <wp:wrapNone/>
                <wp:docPr id="1033179290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A8B1E" id="Прямая соединительная линия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53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" strokecolor="windowText" strokeweight="6pt">
                <v:stroke joinstyle="miter"/>
                <v:shadow on="t" color="black" opacity="26214f" origin=",.5" offset="0,-3pt"/>
              </v:line>
            </w:pict>
          </mc:Fallback>
        </mc:AlternateContent>
      </w:r>
    </w:p>
    <w:p w14:paraId="4EC76272" w14:textId="35CD0FE9" w:rsidR="00E7003C" w:rsidRDefault="00E7003C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 w:rsidR="00F75975">
        <w:rPr>
          <w:rFonts w:ascii="Times New Roman" w:hAnsi="Times New Roman" w:cs="Times New Roman"/>
          <w:b/>
          <w:bCs/>
          <w:sz w:val="40"/>
          <w:szCs w:val="40"/>
        </w:rPr>
        <w:t xml:space="preserve">12 </w:t>
      </w:r>
      <w:proofErr w:type="spellStart"/>
      <w:r w:rsidR="00F75975"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45FF6874" w14:textId="241169A8" w:rsidR="00F75975" w:rsidRDefault="00F75975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D73489" w14:textId="73EB63BC" w:rsidR="00E7003C" w:rsidRDefault="00816C59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Боровик А. 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Прокопик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В.В.</w:t>
      </w:r>
      <w:proofErr w:type="gram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Хведченя</w:t>
      </w:r>
      <w:proofErr w:type="spellEnd"/>
      <w:proofErr w:type="gram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И.Н.,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Самоделов А.И.,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Зиневич А.Р.,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Микитич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Олехнович П.Н.</w:t>
      </w:r>
    </w:p>
    <w:p w14:paraId="1794478B" w14:textId="544D2159" w:rsidR="00312955" w:rsidRPr="00E7003C" w:rsidRDefault="0031295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2E896D33" w14:textId="2609E150" w:rsidR="00312955" w:rsidRPr="00E7003C" w:rsidRDefault="0031295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692EFEDD" w14:textId="1FEAB569" w:rsidR="00312955" w:rsidRPr="00E7003C" w:rsidRDefault="00312955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16D57FCB" w14:textId="64158729" w:rsidR="00312955" w:rsidRPr="006108BD" w:rsidRDefault="009D762A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F2C94" wp14:editId="7A8DE6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1042" cy="53163"/>
                <wp:effectExtent l="0" t="0" r="22225" b="23495"/>
                <wp:wrapNone/>
                <wp:docPr id="10145958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4963E" id="Прямая соединительная линия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GYKY/dwAAAAEAQAADwAAAGRy&#10;cy9kb3ducmV2LnhtbEyPwW7CMBBE75X6D9Yi9YLAoaosFOIgBGrVQy+l7aE3E2+TFHsdxQuEv6/h&#10;Qi8rjWY087ZYDt6JI/axDaRhNs1AIFXBtlRr+Px4nsxBRDZkjQuEGs4YYVne3xUmt+FE73jcci1S&#10;CcXcaGiYu1zKWDXoTZyGDil5P6H3hpPsa2l7c0rl3snHLFPSm5bSQmM6XDdY7bcHr+H1m606b37d&#10;y+ZNduP1FypcjbV+GA2rBQjGgW9huOAndCgT0y4cyEbhNKRH+HovXqZmCsROw/wJZFnI//DlHw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AZgpj93AAAAAQ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5F6EC0B5" w14:textId="0303AD99" w:rsidR="006108BD" w:rsidRDefault="00816C59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Александров Н. 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Горбарук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А.Ф.,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Ладысюк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 И.,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Потапенко </w:t>
      </w:r>
      <w:proofErr w:type="gram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Я.А.</w:t>
      </w:r>
      <w:proofErr w:type="gram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Вечёрко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Вечёрко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Вл.А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Головчик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Баль П.А.,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Засимович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В.Ю.,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Кудинова В.В.,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Вашкевич Д.Н.</w:t>
      </w:r>
    </w:p>
    <w:p w14:paraId="33B5EFD9" w14:textId="77777777" w:rsidR="006108BD" w:rsidRPr="00E7003C" w:rsidRDefault="006108BD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65BF1CB0" w14:textId="1621D30C" w:rsidR="006108BD" w:rsidRPr="00E7003C" w:rsidRDefault="006108BD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6FBC895D" w14:textId="36D0C700" w:rsidR="006108BD" w:rsidRDefault="006108BD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4AB3787D" w14:textId="2D570010" w:rsidR="00816C59" w:rsidRDefault="009D762A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26355" wp14:editId="026234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177356356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03BCA" id="Прямая соединительная линия 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52267954" w14:textId="25CF6E10" w:rsidR="00816C59" w:rsidRPr="00816C59" w:rsidRDefault="00816C59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Мамчиц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А.М.,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Гоцко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А.Д.,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Иванова </w:t>
      </w:r>
      <w:proofErr w:type="gram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А.П.</w:t>
      </w:r>
      <w:proofErr w:type="gram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Канчина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А.В.,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Колесникович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М.А.,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Млынарчик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У.С.,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Лузько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Е.Н.,</w:t>
      </w:r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Никиперович</w:t>
      </w:r>
      <w:proofErr w:type="spellEnd"/>
      <w:r w:rsidRPr="00816C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В.В.</w:t>
      </w:r>
    </w:p>
    <w:p w14:paraId="2857FA4C" w14:textId="77777777" w:rsidR="00816C59" w:rsidRDefault="00816C59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57B3E1FE" w14:textId="064D7F1A" w:rsidR="00816C59" w:rsidRPr="00E7003C" w:rsidRDefault="00816C59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2AF1B606" w14:textId="3414552F" w:rsidR="00816C59" w:rsidRPr="00E7003C" w:rsidRDefault="00816C59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15E0DB79" w14:textId="7C2A3120" w:rsidR="00816C59" w:rsidRDefault="00816C59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7" w:history="1">
        <w:r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2A83A4BD" w14:textId="0D6A3072" w:rsidR="00AC0250" w:rsidRDefault="009D762A" w:rsidP="0024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E163F" wp14:editId="1EC55166">
                <wp:simplePos x="0" y="0"/>
                <wp:positionH relativeFrom="column">
                  <wp:posOffset>-85060</wp:posOffset>
                </wp:positionH>
                <wp:positionV relativeFrom="paragraph">
                  <wp:posOffset>141472</wp:posOffset>
                </wp:positionV>
                <wp:extent cx="6767195" cy="0"/>
                <wp:effectExtent l="57150" t="133350" r="52705" b="57150"/>
                <wp:wrapNone/>
                <wp:docPr id="149594163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A6DB" id="Прямая соединительная линия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1.15pt" to="526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" strokecolor="windowText" strokeweight="6pt">
                <v:stroke joinstyle="miter"/>
                <v:shadow on="t" color="black" opacity="26214f" origin=",.5" offset="0,-3pt"/>
              </v:line>
            </w:pict>
          </mc:Fallback>
        </mc:AlternateContent>
      </w:r>
    </w:p>
    <w:p w14:paraId="7D03BEE4" w14:textId="029976F8" w:rsidR="00AC0250" w:rsidRDefault="00AC0250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ГРУППА 1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13BF2891" w14:textId="77468D5C" w:rsidR="00AC0250" w:rsidRDefault="00AC0250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210664" w14:textId="3E88F310" w:rsidR="00AC0250" w:rsidRDefault="00AC0250" w:rsidP="0024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250">
        <w:rPr>
          <w:rFonts w:ascii="Times New Roman" w:hAnsi="Times New Roman" w:cs="Times New Roman"/>
          <w:sz w:val="28"/>
          <w:szCs w:val="28"/>
        </w:rPr>
        <w:t>Штыков В.Ф.,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Власов 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250">
        <w:rPr>
          <w:rFonts w:ascii="Times New Roman" w:hAnsi="Times New Roman" w:cs="Times New Roman"/>
          <w:sz w:val="28"/>
          <w:szCs w:val="28"/>
        </w:rPr>
        <w:t>Меркуль</w:t>
      </w:r>
      <w:proofErr w:type="spellEnd"/>
      <w:r w:rsidRPr="00AC0250">
        <w:rPr>
          <w:rFonts w:ascii="Times New Roman" w:hAnsi="Times New Roman" w:cs="Times New Roman"/>
          <w:sz w:val="28"/>
          <w:szCs w:val="28"/>
        </w:rPr>
        <w:t xml:space="preserve"> А.С.,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Головач В.А.,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Шарейко Е.Н.,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Степанович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250">
        <w:rPr>
          <w:rFonts w:ascii="Times New Roman" w:hAnsi="Times New Roman" w:cs="Times New Roman"/>
          <w:sz w:val="28"/>
          <w:szCs w:val="28"/>
        </w:rPr>
        <w:t>Лапука</w:t>
      </w:r>
      <w:proofErr w:type="spellEnd"/>
      <w:r w:rsidRPr="00AC0250">
        <w:rPr>
          <w:rFonts w:ascii="Times New Roman" w:hAnsi="Times New Roman" w:cs="Times New Roman"/>
          <w:sz w:val="28"/>
          <w:szCs w:val="28"/>
        </w:rPr>
        <w:t xml:space="preserve"> Ю.А.</w:t>
      </w:r>
      <w:proofErr w:type="gramStart"/>
      <w:r w:rsidRPr="00AC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250">
        <w:rPr>
          <w:rFonts w:ascii="Times New Roman" w:hAnsi="Times New Roman" w:cs="Times New Roman"/>
          <w:sz w:val="28"/>
          <w:szCs w:val="28"/>
        </w:rPr>
        <w:t>Горлукович</w:t>
      </w:r>
      <w:proofErr w:type="spellEnd"/>
      <w:proofErr w:type="gramEnd"/>
      <w:r w:rsidRPr="00AC0250">
        <w:rPr>
          <w:rFonts w:ascii="Times New Roman" w:hAnsi="Times New Roman" w:cs="Times New Roman"/>
          <w:sz w:val="28"/>
          <w:szCs w:val="28"/>
        </w:rPr>
        <w:t xml:space="preserve"> В.В.,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Дубак А.В.,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50">
        <w:rPr>
          <w:rFonts w:ascii="Times New Roman" w:hAnsi="Times New Roman" w:cs="Times New Roman"/>
          <w:sz w:val="28"/>
          <w:szCs w:val="28"/>
        </w:rPr>
        <w:t>Ждан А.И.</w:t>
      </w:r>
    </w:p>
    <w:p w14:paraId="32F21D9F" w14:textId="77777777" w:rsidR="00AC0250" w:rsidRPr="00AC0250" w:rsidRDefault="00AC0250" w:rsidP="0024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BCB9A" w14:textId="77777777" w:rsidR="00AC0250" w:rsidRPr="00E7003C" w:rsidRDefault="00AC0250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5F9ECC97" w14:textId="1A1CF06C" w:rsidR="00AC0250" w:rsidRPr="00E7003C" w:rsidRDefault="00AC0250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6A1BA5C1" w14:textId="77777777" w:rsidR="00AC0250" w:rsidRDefault="00AC0250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41B2C257" w14:textId="28A80554" w:rsidR="00AC0250" w:rsidRDefault="009D762A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12F12" wp14:editId="69D7B1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164577340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90BFD" id="Прямая соединительная линия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1A1335D6" w14:textId="39DB42DD" w:rsidR="00AC0250" w:rsidRPr="00E87FA2" w:rsidRDefault="00E87FA2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Ляшевич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Ю.А.,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Божко </w:t>
      </w:r>
      <w:proofErr w:type="gram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А.А.</w:t>
      </w:r>
      <w:proofErr w:type="gram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Шайко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Д.Т.,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Чернушевич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Е.Л.,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Павловский Р.В.,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Старовойтов С.Н.,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Вересович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Я.Н.,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Адамович В.Р.,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Борисевич Д.В.,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Дарахович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Е.И.,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Зайко А.С.,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Колпак Е.Л.,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Кордевич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Е.П.,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Нарута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А.Л.,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Радковский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А.С.,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Рубацкий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В.А.</w:t>
      </w:r>
    </w:p>
    <w:p w14:paraId="1A47BD16" w14:textId="4CD16E56" w:rsidR="00E87FA2" w:rsidRDefault="00E87FA2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6E050D30" w14:textId="77777777" w:rsidR="00AC0250" w:rsidRPr="00E7003C" w:rsidRDefault="00AC025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52D7CEFE" w14:textId="7C81CEAC" w:rsidR="00AC0250" w:rsidRPr="00E7003C" w:rsidRDefault="00AC025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3C2CB71F" w14:textId="77777777" w:rsidR="00AC0250" w:rsidRDefault="00AC025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8" w:history="1">
        <w:r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33AC88AA" w14:textId="77825976" w:rsidR="00AC0250" w:rsidRPr="00AC0250" w:rsidRDefault="009D762A" w:rsidP="0024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7A4A9" wp14:editId="1794CDA0">
                <wp:simplePos x="0" y="0"/>
                <wp:positionH relativeFrom="column">
                  <wp:posOffset>-84455</wp:posOffset>
                </wp:positionH>
                <wp:positionV relativeFrom="paragraph">
                  <wp:posOffset>139449</wp:posOffset>
                </wp:positionV>
                <wp:extent cx="6767195" cy="0"/>
                <wp:effectExtent l="57150" t="133350" r="52705" b="57150"/>
                <wp:wrapNone/>
                <wp:docPr id="607647736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963E2" id="Прямая соединительная линия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1pt" to="52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" strokecolor="windowText" strokeweight="6pt">
                <v:stroke joinstyle="miter"/>
                <v:shadow on="t" color="black" opacity="26214f" origin=",.5" offset="0,-3pt"/>
              </v:line>
            </w:pict>
          </mc:Fallback>
        </mc:AlternateContent>
      </w:r>
    </w:p>
    <w:p w14:paraId="653C9B2A" w14:textId="0D8B244C" w:rsidR="006108BD" w:rsidRDefault="006108BD" w:rsidP="00246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ГРУППА </w:t>
      </w:r>
      <w:r w:rsidR="00AC0250">
        <w:rPr>
          <w:rFonts w:ascii="Times New Roman" w:hAnsi="Times New Roman" w:cs="Times New Roman"/>
          <w:b/>
          <w:bCs/>
          <w:sz w:val="40"/>
          <w:szCs w:val="40"/>
        </w:rPr>
        <w:t xml:space="preserve">14 </w:t>
      </w:r>
      <w:proofErr w:type="spellStart"/>
      <w:r w:rsidR="00AC0250">
        <w:rPr>
          <w:rFonts w:ascii="Times New Roman" w:hAnsi="Times New Roman" w:cs="Times New Roman"/>
          <w:b/>
          <w:bCs/>
          <w:sz w:val="40"/>
          <w:szCs w:val="40"/>
        </w:rPr>
        <w:t>зэпт</w:t>
      </w:r>
      <w:proofErr w:type="spellEnd"/>
    </w:p>
    <w:p w14:paraId="22612524" w14:textId="2C7FC2DC" w:rsidR="006108BD" w:rsidRDefault="006108BD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71883D" w14:textId="414A5A46" w:rsidR="00E87FA2" w:rsidRPr="006108BD" w:rsidRDefault="00E87FA2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Веко Ю.В.,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Володько </w:t>
      </w:r>
      <w:proofErr w:type="gram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А.И.</w:t>
      </w:r>
      <w:proofErr w:type="gram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Сороко П.В.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Григорьев А. В.,</w:t>
      </w:r>
      <w:r w:rsid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Ковалевич М.В.,</w:t>
      </w:r>
      <w:r w:rsid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Сутько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 Н.,</w:t>
      </w:r>
      <w:r w:rsid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Колещук</w:t>
      </w:r>
      <w:proofErr w:type="spellEnd"/>
      <w:r w:rsidRPr="00E87F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 В.</w:t>
      </w:r>
    </w:p>
    <w:p w14:paraId="026F096B" w14:textId="61197D3D" w:rsidR="006108BD" w:rsidRDefault="006108B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1F45BF73" w14:textId="77777777" w:rsidR="006108BD" w:rsidRPr="00E7003C" w:rsidRDefault="006108B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spell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Асновин</w:t>
      </w:r>
      <w:proofErr w:type="spell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Максим Андреевич</w:t>
      </w:r>
    </w:p>
    <w:p w14:paraId="51CE6A74" w14:textId="1FCC471A" w:rsidR="006108BD" w:rsidRPr="00E7003C" w:rsidRDefault="006108B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среда 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−16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00</w:t>
      </w:r>
    </w:p>
    <w:p w14:paraId="76D6CF83" w14:textId="77777777" w:rsidR="006108BD" w:rsidRPr="00E7003C" w:rsidRDefault="006108B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420, корпус 1</w:t>
      </w:r>
    </w:p>
    <w:p w14:paraId="0DAC1F9F" w14:textId="68188424" w:rsidR="006108BD" w:rsidRDefault="009D762A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2388A" wp14:editId="6C392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1042" cy="53163"/>
                <wp:effectExtent l="0" t="0" r="22225" b="23495"/>
                <wp:wrapNone/>
                <wp:docPr id="129444580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FB26C" id="Прямая соединительная линия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GYKY/dwAAAAEAQAADwAAAGRy&#10;cy9kb3ducmV2LnhtbEyPwW7CMBBE75X6D9Yi9YLAoaosFOIgBGrVQy+l7aE3E2+TFHsdxQuEv6/h&#10;Qi8rjWY087ZYDt6JI/axDaRhNs1AIFXBtlRr+Px4nsxBRDZkjQuEGs4YYVne3xUmt+FE73jcci1S&#10;CcXcaGiYu1zKWDXoTZyGDil5P6H3hpPsa2l7c0rl3snHLFPSm5bSQmM6XDdY7bcHr+H1m606b37d&#10;y+ZNduP1FypcjbV+GA2rBQjGgW9huOAndCgT0y4cyEbhNKRH+HovXqZmCsROw/wJZFnI//DlHw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AZgpj93AAAAAQ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31FA9340" w14:textId="36A79287" w:rsidR="006108BD" w:rsidRPr="006108BD" w:rsidRDefault="00086C42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Воробьев </w:t>
      </w:r>
      <w:proofErr w:type="gram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И.А.</w:t>
      </w:r>
      <w:proofErr w:type="gram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Грак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И. О.,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Цыбинский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А.К.,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Борисейко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 Г.,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Дубик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М. 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Кухарчик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 С.,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Пусько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Н.Н.,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Раговский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Трутько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Д.В.,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Поцепня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Абдуразаков А.О.,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Михайлов А.А.,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Цуренков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Я.С.</w:t>
      </w:r>
    </w:p>
    <w:p w14:paraId="2053D05E" w14:textId="77777777" w:rsidR="006108BD" w:rsidRDefault="006108BD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4D1B0B39" w14:textId="77777777" w:rsidR="002F242F" w:rsidRPr="00E7003C" w:rsidRDefault="002F242F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Горустович Татьяна Геннадьевна</w:t>
      </w:r>
    </w:p>
    <w:p w14:paraId="218A6280" w14:textId="22E5ED6F" w:rsidR="002F242F" w:rsidRPr="00E7003C" w:rsidRDefault="002F242F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вторник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13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30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−14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10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−11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40</w:t>
      </w:r>
    </w:p>
    <w:p w14:paraId="54F18557" w14:textId="77777777" w:rsidR="002F242F" w:rsidRDefault="002F242F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</w:p>
    <w:p w14:paraId="549AD0D7" w14:textId="622C0C2F" w:rsidR="00AC0250" w:rsidRDefault="009D762A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DC5166" wp14:editId="063212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1042" cy="53163"/>
                <wp:effectExtent l="0" t="0" r="22225" b="23495"/>
                <wp:wrapNone/>
                <wp:docPr id="69542804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DB065" id="Прямая соединительная линия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0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" strokecolor="windowText" strokeweight="2pt">
                <v:stroke dashstyle="1 1" joinstyle="miter"/>
              </v:line>
            </w:pict>
          </mc:Fallback>
        </mc:AlternateContent>
      </w:r>
    </w:p>
    <w:p w14:paraId="665480CA" w14:textId="63D7BDD0" w:rsidR="00086C42" w:rsidRPr="00086C42" w:rsidRDefault="00086C42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</w:pP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Макейчик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Н.А.,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Маркушевский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П.В.,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proofErr w:type="spell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Песецкий</w:t>
      </w:r>
      <w:proofErr w:type="spellEnd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М.В.,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 </w:t>
      </w:r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 xml:space="preserve">Коваль </w:t>
      </w:r>
      <w:proofErr w:type="gramStart"/>
      <w:r w:rsidRPr="00086C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be-BY"/>
          <w14:ligatures w14:val="none"/>
        </w:rPr>
        <w:t>О.С.</w:t>
      </w:r>
      <w:proofErr w:type="gramEnd"/>
    </w:p>
    <w:p w14:paraId="20FD5CA6" w14:textId="77777777" w:rsidR="00086C42" w:rsidRDefault="00086C42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1DB0DF58" w14:textId="01B1E26C" w:rsidR="00AC0250" w:rsidRPr="00E7003C" w:rsidRDefault="00AC025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Консультант: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Оганезов Игорь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Азизович</w:t>
      </w:r>
      <w:proofErr w:type="spellEnd"/>
    </w:p>
    <w:p w14:paraId="2574F6A2" w14:textId="403CC0B4" w:rsidR="00AC0250" w:rsidRPr="00E7003C" w:rsidRDefault="00AC0250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Время консультации: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четверг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</w:t>
      </w:r>
      <w:proofErr w:type="gramStart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proofErr w:type="gramEnd"/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; четверг 10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−1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vertAlign w:val="superscript"/>
          <w:lang w:eastAsia="be-BY"/>
          <w14:ligatures w14:val="none"/>
        </w:rPr>
        <w:t>0</w:t>
      </w:r>
    </w:p>
    <w:p w14:paraId="17416F69" w14:textId="20178357" w:rsidR="00AC0250" w:rsidRDefault="00AC0250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 w:rsidRPr="00E7003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be-BY"/>
          <w14:ligatures w14:val="none"/>
        </w:rPr>
        <w:t>Кабинет: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2</w:t>
      </w:r>
      <w:r w:rsidRPr="00E7003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, корпус 1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e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val="en-US" w:eastAsia="be-BY"/>
          <w14:ligatures w14:val="none"/>
        </w:rPr>
        <w:t>mail</w:t>
      </w:r>
      <w:r w:rsidRPr="00C1018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  <w:t xml:space="preserve">: </w:t>
      </w:r>
      <w:hyperlink r:id="rId9" w:history="1">
        <w:r w:rsidRPr="00C10183">
          <w:rPr>
            <w:rStyle w:val="a3"/>
            <w:rFonts w:ascii="Times New Roman" w:eastAsia="Calibri" w:hAnsi="Times New Roman" w:cs="Times New Roman"/>
            <w:bCs/>
            <w:color w:val="auto"/>
            <w:kern w:val="0"/>
            <w:sz w:val="28"/>
            <w:szCs w:val="28"/>
            <w:u w:val="none"/>
            <w:lang w:val="be-BY"/>
            <w14:ligatures w14:val="none"/>
          </w:rPr>
          <w:t>ig11122@tut.by</w:t>
        </w:r>
      </w:hyperlink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тел. </w:t>
      </w:r>
      <w:r w:rsidRPr="00C10183">
        <w:rPr>
          <w:rFonts w:ascii="Times New Roman" w:eastAsia="Calibri" w:hAnsi="Times New Roman" w:cs="Times New Roman"/>
          <w:bCs/>
          <w:kern w:val="0"/>
          <w:sz w:val="28"/>
          <w:szCs w:val="28"/>
          <w:lang w:val="be-BY"/>
          <w14:ligatures w14:val="none"/>
        </w:rPr>
        <w:t>+375 25 945 47 87</w:t>
      </w:r>
    </w:p>
    <w:p w14:paraId="13B2AC7B" w14:textId="41166743" w:rsidR="00AC0250" w:rsidRDefault="009D762A" w:rsidP="0024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1C0FA" wp14:editId="756B31FB">
                <wp:simplePos x="0" y="0"/>
                <wp:positionH relativeFrom="column">
                  <wp:posOffset>-138858</wp:posOffset>
                </wp:positionH>
                <wp:positionV relativeFrom="paragraph">
                  <wp:posOffset>245893</wp:posOffset>
                </wp:positionV>
                <wp:extent cx="6767195" cy="0"/>
                <wp:effectExtent l="57150" t="133350" r="52705" b="57150"/>
                <wp:wrapNone/>
                <wp:docPr id="114147468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19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61DC2" id="Прямая соединительная линия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9.35pt" to="521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" strokecolor="windowText" strokeweight="6pt">
                <v:stroke joinstyle="miter"/>
                <v:shadow on="t" color="black" opacity="26214f" origin=",.5" offset="0,-3pt"/>
              </v:line>
            </w:pict>
          </mc:Fallback>
        </mc:AlternateContent>
      </w:r>
    </w:p>
    <w:p w14:paraId="6B79DF35" w14:textId="0BC9810C" w:rsidR="00E27B6B" w:rsidRDefault="00E27B6B" w:rsidP="00246CA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</w:p>
    <w:p w14:paraId="5B77F5C3" w14:textId="1F0D3043" w:rsidR="00E27B6B" w:rsidRDefault="009D762A" w:rsidP="00246C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be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2"/>
          <w:szCs w:val="32"/>
          <w:lang w:eastAsia="be-B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9F023" wp14:editId="5FB95106">
                <wp:simplePos x="0" y="0"/>
                <wp:positionH relativeFrom="column">
                  <wp:posOffset>-54403</wp:posOffset>
                </wp:positionH>
                <wp:positionV relativeFrom="paragraph">
                  <wp:posOffset>3464708</wp:posOffset>
                </wp:positionV>
                <wp:extent cx="6741042" cy="53163"/>
                <wp:effectExtent l="0" t="0" r="22225" b="23495"/>
                <wp:wrapNone/>
                <wp:docPr id="15503896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1042" cy="5316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0F162" id="Прямая соединительная линия 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272.8pt" to="526.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" strokecolor="windowText" strokeweight="2pt">
                <v:stroke dashstyle="1 1" joinstyle="miter"/>
              </v:line>
            </w:pict>
          </mc:Fallback>
        </mc:AlternateContent>
      </w:r>
    </w:p>
    <w:sectPr w:rsidR="00E27B6B" w:rsidSect="00246CA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8"/>
    <w:rsid w:val="00086C42"/>
    <w:rsid w:val="000F26AE"/>
    <w:rsid w:val="001C0E1A"/>
    <w:rsid w:val="001E7605"/>
    <w:rsid w:val="00246CA9"/>
    <w:rsid w:val="002C6B7E"/>
    <w:rsid w:val="002F242F"/>
    <w:rsid w:val="00312955"/>
    <w:rsid w:val="003319C6"/>
    <w:rsid w:val="00371106"/>
    <w:rsid w:val="003A05D5"/>
    <w:rsid w:val="005056C1"/>
    <w:rsid w:val="005435A0"/>
    <w:rsid w:val="005E5E18"/>
    <w:rsid w:val="006108BD"/>
    <w:rsid w:val="0077063C"/>
    <w:rsid w:val="007948E9"/>
    <w:rsid w:val="00816C59"/>
    <w:rsid w:val="009C14A9"/>
    <w:rsid w:val="009D762A"/>
    <w:rsid w:val="009F54D7"/>
    <w:rsid w:val="00AC0250"/>
    <w:rsid w:val="00C10183"/>
    <w:rsid w:val="00C116CF"/>
    <w:rsid w:val="00C71B49"/>
    <w:rsid w:val="00E11261"/>
    <w:rsid w:val="00E27B6B"/>
    <w:rsid w:val="00E7003C"/>
    <w:rsid w:val="00E87FA2"/>
    <w:rsid w:val="00F4228D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D82419"/>
  <w15:chartTrackingRefBased/>
  <w15:docId w15:val="{149974DD-410B-490C-8104-7934BFE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1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11122@tut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g11122@tu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11122@tut.b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g11122@tut.b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g11122@tut.by" TargetMode="External"/><Relationship Id="rId9" Type="http://schemas.openxmlformats.org/officeDocument/2006/relationships/hyperlink" Target="mailto:ig11122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Шабуня</dc:creator>
  <cp:keywords/>
  <dc:description/>
  <cp:lastModifiedBy>Ольга Шабуня</cp:lastModifiedBy>
  <cp:revision>6</cp:revision>
  <dcterms:created xsi:type="dcterms:W3CDTF">2024-09-29T13:06:00Z</dcterms:created>
  <dcterms:modified xsi:type="dcterms:W3CDTF">2024-09-29T14:15:00Z</dcterms:modified>
</cp:coreProperties>
</file>